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43D9D" w14:textId="00A42322" w:rsidR="00487211" w:rsidRDefault="00681E16" w:rsidP="00B21EBC">
      <w:pPr>
        <w:rPr>
          <w:rFonts w:ascii="MS Reference Sans Serif" w:hAnsi="MS Reference Sans Serif"/>
          <w:b/>
          <w:sz w:val="28"/>
          <w:szCs w:val="28"/>
        </w:rPr>
      </w:pPr>
      <w:r>
        <w:rPr>
          <w:rFonts w:ascii="MS Reference Sans Serif" w:hAnsi="MS Reference Sans Serif"/>
          <w:b/>
          <w:noProof/>
          <w:sz w:val="28"/>
          <w:szCs w:val="28"/>
        </w:rPr>
        <w:drawing>
          <wp:inline distT="0" distB="0" distL="0" distR="0" wp14:anchorId="324E988C" wp14:editId="5ECDD8D8">
            <wp:extent cx="1723945" cy="150222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W_CIC.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9004" cy="1532779"/>
                    </a:xfrm>
                    <a:prstGeom prst="rect">
                      <a:avLst/>
                    </a:prstGeom>
                  </pic:spPr>
                </pic:pic>
              </a:graphicData>
            </a:graphic>
          </wp:inline>
        </w:drawing>
      </w:r>
      <w:r w:rsidR="00B21EBC">
        <w:rPr>
          <w:rFonts w:ascii="MS Reference Sans Serif" w:hAnsi="MS Reference Sans Serif"/>
          <w:b/>
          <w:sz w:val="28"/>
          <w:szCs w:val="28"/>
        </w:rPr>
        <w:t xml:space="preserve">                                          </w:t>
      </w:r>
      <w:r w:rsidR="005B5C68">
        <w:rPr>
          <w:rFonts w:ascii="MS Reference Sans Serif" w:hAnsi="MS Reference Sans Serif"/>
          <w:b/>
        </w:rPr>
        <w:t>January 2019</w:t>
      </w:r>
    </w:p>
    <w:p w14:paraId="7B13CE43" w14:textId="77777777" w:rsidR="007F58F5" w:rsidRDefault="007F58F5" w:rsidP="00487211">
      <w:pPr>
        <w:jc w:val="center"/>
        <w:rPr>
          <w:rFonts w:ascii="MS Reference Sans Serif" w:hAnsi="MS Reference Sans Serif"/>
          <w:b/>
          <w:sz w:val="28"/>
          <w:szCs w:val="28"/>
        </w:rPr>
      </w:pPr>
    </w:p>
    <w:p w14:paraId="41DCC904" w14:textId="77777777" w:rsidR="007F58F5" w:rsidRDefault="007F58F5" w:rsidP="00487211">
      <w:pPr>
        <w:jc w:val="center"/>
        <w:rPr>
          <w:rFonts w:ascii="MS Reference Sans Serif" w:hAnsi="MS Reference Sans Serif"/>
          <w:b/>
          <w:sz w:val="28"/>
          <w:szCs w:val="28"/>
        </w:rPr>
      </w:pPr>
    </w:p>
    <w:p w14:paraId="1718A962" w14:textId="77777777" w:rsidR="00681E16" w:rsidRDefault="00681E16" w:rsidP="00487211">
      <w:pPr>
        <w:jc w:val="center"/>
        <w:rPr>
          <w:rFonts w:ascii="MS Reference Sans Serif" w:hAnsi="MS Reference Sans Serif"/>
          <w:b/>
          <w:sz w:val="28"/>
          <w:szCs w:val="28"/>
        </w:rPr>
      </w:pPr>
    </w:p>
    <w:p w14:paraId="6A068A8D" w14:textId="4909B77E" w:rsidR="00487211" w:rsidRPr="005B5C68" w:rsidRDefault="008C1CA8" w:rsidP="005B5C68">
      <w:pPr>
        <w:jc w:val="center"/>
        <w:rPr>
          <w:rFonts w:ascii="MS Reference Sans Serif" w:hAnsi="MS Reference Sans Serif"/>
          <w:b/>
          <w:sz w:val="28"/>
          <w:szCs w:val="28"/>
        </w:rPr>
      </w:pPr>
      <w:r w:rsidRPr="00487211">
        <w:rPr>
          <w:rFonts w:ascii="MS Reference Sans Serif" w:hAnsi="MS Reference Sans Serif"/>
          <w:b/>
          <w:sz w:val="28"/>
          <w:szCs w:val="28"/>
        </w:rPr>
        <w:t xml:space="preserve">Forest Sessions </w:t>
      </w:r>
      <w:r w:rsidR="007663A2">
        <w:rPr>
          <w:rFonts w:ascii="MS Reference Sans Serif" w:hAnsi="MS Reference Sans Serif"/>
          <w:b/>
          <w:sz w:val="28"/>
          <w:szCs w:val="28"/>
        </w:rPr>
        <w:t>I</w:t>
      </w:r>
      <w:r w:rsidR="00711DF0" w:rsidRPr="00487211">
        <w:rPr>
          <w:rFonts w:ascii="MS Reference Sans Serif" w:hAnsi="MS Reference Sans Serif"/>
          <w:b/>
          <w:sz w:val="28"/>
          <w:szCs w:val="28"/>
        </w:rPr>
        <w:t>nformation</w:t>
      </w:r>
      <w:r w:rsidR="005B5C68">
        <w:rPr>
          <w:rFonts w:ascii="MS Reference Sans Serif" w:hAnsi="MS Reference Sans Serif"/>
          <w:b/>
          <w:sz w:val="28"/>
          <w:szCs w:val="28"/>
        </w:rPr>
        <w:t xml:space="preserve"> &amp;</w:t>
      </w:r>
      <w:bookmarkStart w:id="0" w:name="_GoBack"/>
      <w:bookmarkEnd w:id="0"/>
      <w:r w:rsidR="00487211">
        <w:t xml:space="preserve"> </w:t>
      </w:r>
    </w:p>
    <w:p w14:paraId="37F4465B" w14:textId="518CC307" w:rsidR="00042F5A" w:rsidRPr="00487211" w:rsidRDefault="005B5C68" w:rsidP="00487211">
      <w:pPr>
        <w:jc w:val="center"/>
      </w:pPr>
      <w:r>
        <w:rPr>
          <w:rFonts w:ascii="MS Reference Sans Serif" w:hAnsi="MS Reference Sans Serif"/>
          <w:b/>
          <w:sz w:val="28"/>
          <w:szCs w:val="28"/>
        </w:rPr>
        <w:t xml:space="preserve">Standard </w:t>
      </w:r>
      <w:r w:rsidR="007663A2">
        <w:rPr>
          <w:rFonts w:ascii="MS Reference Sans Serif" w:hAnsi="MS Reference Sans Serif"/>
          <w:b/>
          <w:sz w:val="28"/>
          <w:szCs w:val="28"/>
        </w:rPr>
        <w:t>Terms and Conditions</w:t>
      </w:r>
    </w:p>
    <w:p w14:paraId="2E42E766" w14:textId="77777777" w:rsidR="00711DF0" w:rsidRPr="005464FF" w:rsidRDefault="00711DF0" w:rsidP="009C7BE0">
      <w:pPr>
        <w:pStyle w:val="NormalWeb"/>
        <w:rPr>
          <w:rFonts w:ascii="Arial" w:hAnsi="Arial" w:cs="Arial"/>
          <w:color w:val="385623" w:themeColor="accent6" w:themeShade="80"/>
        </w:rPr>
      </w:pPr>
      <w:r w:rsidRPr="005464FF">
        <w:rPr>
          <w:rStyle w:val="Strong"/>
          <w:rFonts w:ascii="Arial" w:hAnsi="Arial" w:cs="Arial"/>
          <w:color w:val="385623" w:themeColor="accent6" w:themeShade="80"/>
        </w:rPr>
        <w:t>Activities</w:t>
      </w:r>
    </w:p>
    <w:p w14:paraId="43982F37" w14:textId="247144CF" w:rsidR="007663A2" w:rsidRDefault="00711DF0" w:rsidP="009C7BE0">
      <w:pPr>
        <w:pStyle w:val="NormalWeb"/>
        <w:rPr>
          <w:rFonts w:ascii="Arial" w:hAnsi="Arial" w:cs="Arial"/>
          <w:color w:val="181818"/>
        </w:rPr>
      </w:pPr>
      <w:r w:rsidRPr="009C7BE0">
        <w:rPr>
          <w:rFonts w:ascii="Arial" w:hAnsi="Arial" w:cs="Arial"/>
          <w:color w:val="181818"/>
        </w:rPr>
        <w:t xml:space="preserve">There will be a number of activities and experiences for children </w:t>
      </w:r>
      <w:r w:rsidR="00B21EBC">
        <w:rPr>
          <w:rFonts w:ascii="Arial" w:hAnsi="Arial" w:cs="Arial"/>
          <w:color w:val="181818"/>
        </w:rPr>
        <w:t xml:space="preserve">running </w:t>
      </w:r>
      <w:r w:rsidRPr="009C7BE0">
        <w:rPr>
          <w:rFonts w:ascii="Arial" w:hAnsi="Arial" w:cs="Arial"/>
          <w:color w:val="181818"/>
        </w:rPr>
        <w:t xml:space="preserve">through </w:t>
      </w:r>
      <w:r w:rsidR="009C7BE0">
        <w:rPr>
          <w:rFonts w:ascii="Arial" w:hAnsi="Arial" w:cs="Arial"/>
          <w:color w:val="181818"/>
        </w:rPr>
        <w:t>a</w:t>
      </w:r>
      <w:r w:rsidR="00B21EBC">
        <w:rPr>
          <w:rFonts w:ascii="Arial" w:hAnsi="Arial" w:cs="Arial"/>
          <w:color w:val="181818"/>
        </w:rPr>
        <w:t>ll</w:t>
      </w:r>
      <w:r w:rsidR="009C7BE0">
        <w:rPr>
          <w:rFonts w:ascii="Arial" w:hAnsi="Arial" w:cs="Arial"/>
          <w:color w:val="181818"/>
        </w:rPr>
        <w:t xml:space="preserve"> </w:t>
      </w:r>
      <w:r w:rsidR="00F26217">
        <w:rPr>
          <w:rFonts w:ascii="Arial" w:hAnsi="Arial" w:cs="Arial"/>
          <w:color w:val="181818"/>
        </w:rPr>
        <w:t xml:space="preserve">GROW </w:t>
      </w:r>
      <w:r w:rsidR="009C7BE0">
        <w:rPr>
          <w:rFonts w:ascii="Arial" w:hAnsi="Arial" w:cs="Arial"/>
          <w:color w:val="181818"/>
        </w:rPr>
        <w:t>Forest sessions</w:t>
      </w:r>
      <w:r w:rsidRPr="009C7BE0">
        <w:rPr>
          <w:rFonts w:ascii="Arial" w:hAnsi="Arial" w:cs="Arial"/>
          <w:color w:val="181818"/>
        </w:rPr>
        <w:t xml:space="preserve">. A </w:t>
      </w:r>
      <w:r w:rsidR="00B21EBC">
        <w:rPr>
          <w:rFonts w:ascii="Arial" w:hAnsi="Arial" w:cs="Arial"/>
          <w:color w:val="181818"/>
        </w:rPr>
        <w:t>range</w:t>
      </w:r>
      <w:r w:rsidRPr="009C7BE0">
        <w:rPr>
          <w:rFonts w:ascii="Arial" w:hAnsi="Arial" w:cs="Arial"/>
          <w:color w:val="181818"/>
        </w:rPr>
        <w:t xml:space="preserve"> of resources and games</w:t>
      </w:r>
      <w:r w:rsidR="00833F85">
        <w:rPr>
          <w:rFonts w:ascii="Arial" w:hAnsi="Arial" w:cs="Arial"/>
          <w:color w:val="181818"/>
        </w:rPr>
        <w:t xml:space="preserve"> will be brought to each session</w:t>
      </w:r>
      <w:r w:rsidRPr="009C7BE0">
        <w:rPr>
          <w:rFonts w:ascii="Arial" w:hAnsi="Arial" w:cs="Arial"/>
          <w:color w:val="181818"/>
        </w:rPr>
        <w:t xml:space="preserve">, </w:t>
      </w:r>
      <w:r w:rsidR="006B590E">
        <w:rPr>
          <w:rFonts w:ascii="Arial" w:hAnsi="Arial" w:cs="Arial"/>
          <w:color w:val="181818"/>
        </w:rPr>
        <w:t>enabl</w:t>
      </w:r>
      <w:r w:rsidR="00F26217">
        <w:rPr>
          <w:rFonts w:ascii="Arial" w:hAnsi="Arial" w:cs="Arial"/>
          <w:color w:val="181818"/>
        </w:rPr>
        <w:t>ing</w:t>
      </w:r>
      <w:r w:rsidR="006B590E">
        <w:rPr>
          <w:rFonts w:ascii="Arial" w:hAnsi="Arial" w:cs="Arial"/>
          <w:color w:val="181818"/>
        </w:rPr>
        <w:t xml:space="preserve"> </w:t>
      </w:r>
      <w:r w:rsidR="00833F85">
        <w:rPr>
          <w:rFonts w:ascii="Arial" w:hAnsi="Arial" w:cs="Arial"/>
          <w:color w:val="181818"/>
        </w:rPr>
        <w:t>children</w:t>
      </w:r>
      <w:r w:rsidR="006B590E">
        <w:rPr>
          <w:rFonts w:ascii="Arial" w:hAnsi="Arial" w:cs="Arial"/>
          <w:color w:val="181818"/>
        </w:rPr>
        <w:t xml:space="preserve"> to use their imagination, to explore and follow their curiosity, engage in physical</w:t>
      </w:r>
      <w:r w:rsidR="00833F85">
        <w:rPr>
          <w:rFonts w:ascii="Arial" w:hAnsi="Arial" w:cs="Arial"/>
          <w:color w:val="181818"/>
        </w:rPr>
        <w:t>,</w:t>
      </w:r>
      <w:r w:rsidR="006B590E">
        <w:rPr>
          <w:rFonts w:ascii="Arial" w:hAnsi="Arial" w:cs="Arial"/>
          <w:color w:val="181818"/>
        </w:rPr>
        <w:t xml:space="preserve"> and at times risky play, and </w:t>
      </w:r>
      <w:r w:rsidR="008C1CA8">
        <w:rPr>
          <w:rFonts w:ascii="Arial" w:hAnsi="Arial" w:cs="Arial"/>
          <w:color w:val="181818"/>
        </w:rPr>
        <w:t>manage the risks that they face.</w:t>
      </w:r>
      <w:r w:rsidR="00007BAA">
        <w:rPr>
          <w:rFonts w:ascii="Arial" w:hAnsi="Arial" w:cs="Arial"/>
          <w:color w:val="181818"/>
        </w:rPr>
        <w:t xml:space="preserve"> </w:t>
      </w:r>
    </w:p>
    <w:p w14:paraId="57B4080C" w14:textId="2869876D" w:rsidR="00711DF0" w:rsidRDefault="00007BAA" w:rsidP="009C7BE0">
      <w:pPr>
        <w:pStyle w:val="NormalWeb"/>
        <w:rPr>
          <w:rFonts w:ascii="Arial" w:hAnsi="Arial" w:cs="Arial"/>
          <w:color w:val="181818"/>
        </w:rPr>
      </w:pPr>
      <w:r>
        <w:rPr>
          <w:rFonts w:ascii="Arial" w:hAnsi="Arial" w:cs="Arial"/>
          <w:color w:val="181818"/>
        </w:rPr>
        <w:t>Because of the nature of t</w:t>
      </w:r>
      <w:r w:rsidR="007663A2">
        <w:rPr>
          <w:rFonts w:ascii="Arial" w:hAnsi="Arial" w:cs="Arial"/>
          <w:color w:val="181818"/>
        </w:rPr>
        <w:t xml:space="preserve">he woodland natural environment, and children and young people’s exposure to these challenges and risks, they may at times leave the session with scratches, bumps and bruises, which we trust you will recognise and anticipate as normal consequences of your child’s engagement with the natural environment. GROW will of course record all incidents warranting inclusion in the Accident </w:t>
      </w:r>
      <w:r w:rsidR="00833F85">
        <w:rPr>
          <w:rFonts w:ascii="Arial" w:hAnsi="Arial" w:cs="Arial"/>
          <w:color w:val="181818"/>
        </w:rPr>
        <w:t xml:space="preserve">Record </w:t>
      </w:r>
      <w:r w:rsidR="007663A2">
        <w:rPr>
          <w:rFonts w:ascii="Arial" w:hAnsi="Arial" w:cs="Arial"/>
          <w:color w:val="181818"/>
        </w:rPr>
        <w:t>Book.</w:t>
      </w:r>
    </w:p>
    <w:p w14:paraId="30A5A5F4" w14:textId="2CD78132" w:rsidR="00711DF0" w:rsidRPr="005464FF" w:rsidRDefault="00711DF0" w:rsidP="009C7BE0">
      <w:pPr>
        <w:pStyle w:val="NormalWeb"/>
        <w:rPr>
          <w:rFonts w:ascii="Arial" w:hAnsi="Arial" w:cs="Arial"/>
          <w:color w:val="385623" w:themeColor="accent6" w:themeShade="80"/>
        </w:rPr>
      </w:pPr>
      <w:r w:rsidRPr="005464FF">
        <w:rPr>
          <w:rStyle w:val="Strong"/>
          <w:rFonts w:ascii="Arial" w:hAnsi="Arial" w:cs="Arial"/>
          <w:color w:val="385623" w:themeColor="accent6" w:themeShade="80"/>
        </w:rPr>
        <w:t>Tool</w:t>
      </w:r>
      <w:r w:rsidR="001C55BF" w:rsidRPr="005464FF">
        <w:rPr>
          <w:rStyle w:val="Strong"/>
          <w:rFonts w:ascii="Arial" w:hAnsi="Arial" w:cs="Arial"/>
          <w:color w:val="385623" w:themeColor="accent6" w:themeShade="80"/>
        </w:rPr>
        <w:t xml:space="preserve"> safety</w:t>
      </w:r>
    </w:p>
    <w:p w14:paraId="5DDC4334" w14:textId="6E0DFFF5" w:rsidR="00711DF0" w:rsidRDefault="008C1CA8" w:rsidP="009C7BE0">
      <w:pPr>
        <w:pStyle w:val="NormalWeb"/>
        <w:rPr>
          <w:rFonts w:ascii="Arial" w:hAnsi="Arial" w:cs="Arial"/>
          <w:color w:val="181818"/>
        </w:rPr>
      </w:pPr>
      <w:r>
        <w:rPr>
          <w:rFonts w:ascii="Arial" w:hAnsi="Arial" w:cs="Arial"/>
          <w:color w:val="181818"/>
        </w:rPr>
        <w:t>GROW Forest leaders are experienced and trained in using tools. Some activities will include the safe use of t</w:t>
      </w:r>
      <w:r w:rsidR="00711DF0" w:rsidRPr="009C7BE0">
        <w:rPr>
          <w:rFonts w:ascii="Arial" w:hAnsi="Arial" w:cs="Arial"/>
          <w:color w:val="181818"/>
        </w:rPr>
        <w:t>ools</w:t>
      </w:r>
      <w:r>
        <w:rPr>
          <w:rFonts w:ascii="Arial" w:hAnsi="Arial" w:cs="Arial"/>
          <w:color w:val="181818"/>
        </w:rPr>
        <w:t xml:space="preserve">. Tools used may include small </w:t>
      </w:r>
      <w:proofErr w:type="spellStart"/>
      <w:r>
        <w:rPr>
          <w:rFonts w:ascii="Arial" w:hAnsi="Arial" w:cs="Arial"/>
          <w:color w:val="181818"/>
        </w:rPr>
        <w:t>bushcraft</w:t>
      </w:r>
      <w:proofErr w:type="spellEnd"/>
      <w:r w:rsidR="009C7BE0">
        <w:rPr>
          <w:rFonts w:ascii="Arial" w:hAnsi="Arial" w:cs="Arial"/>
          <w:color w:val="181818"/>
        </w:rPr>
        <w:t xml:space="preserve"> knives, secateurs</w:t>
      </w:r>
      <w:r w:rsidR="005B5C68">
        <w:rPr>
          <w:rFonts w:ascii="Arial" w:hAnsi="Arial" w:cs="Arial"/>
          <w:color w:val="181818"/>
        </w:rPr>
        <w:t xml:space="preserve">, </w:t>
      </w:r>
      <w:r>
        <w:rPr>
          <w:rFonts w:ascii="Arial" w:hAnsi="Arial" w:cs="Arial"/>
          <w:color w:val="181818"/>
        </w:rPr>
        <w:t>junior hacksaws and bow</w:t>
      </w:r>
      <w:r w:rsidR="009C7BE0">
        <w:rPr>
          <w:rFonts w:ascii="Arial" w:hAnsi="Arial" w:cs="Arial"/>
          <w:color w:val="181818"/>
        </w:rPr>
        <w:t>saws,</w:t>
      </w:r>
      <w:r w:rsidR="00711DF0" w:rsidRPr="009C7BE0">
        <w:rPr>
          <w:rFonts w:ascii="Arial" w:hAnsi="Arial" w:cs="Arial"/>
          <w:color w:val="181818"/>
        </w:rPr>
        <w:t xml:space="preserve"> </w:t>
      </w:r>
      <w:r w:rsidR="005B5C68">
        <w:rPr>
          <w:rFonts w:ascii="Arial" w:hAnsi="Arial" w:cs="Arial"/>
          <w:color w:val="181818"/>
        </w:rPr>
        <w:t xml:space="preserve">and </w:t>
      </w:r>
      <w:r w:rsidR="001C55BF">
        <w:rPr>
          <w:rFonts w:ascii="Arial" w:hAnsi="Arial" w:cs="Arial"/>
          <w:color w:val="181818"/>
        </w:rPr>
        <w:t>includ</w:t>
      </w:r>
      <w:r w:rsidR="005B5C68">
        <w:rPr>
          <w:rFonts w:ascii="Arial" w:hAnsi="Arial" w:cs="Arial"/>
          <w:color w:val="181818"/>
        </w:rPr>
        <w:t>e</w:t>
      </w:r>
      <w:r w:rsidR="001C55BF">
        <w:rPr>
          <w:rFonts w:ascii="Arial" w:hAnsi="Arial" w:cs="Arial"/>
          <w:color w:val="181818"/>
        </w:rPr>
        <w:t xml:space="preserve"> fire steels, </w:t>
      </w:r>
      <w:r>
        <w:rPr>
          <w:rFonts w:ascii="Arial" w:hAnsi="Arial" w:cs="Arial"/>
          <w:color w:val="181818"/>
        </w:rPr>
        <w:t xml:space="preserve">which </w:t>
      </w:r>
      <w:r w:rsidR="00833F85">
        <w:rPr>
          <w:rFonts w:ascii="Arial" w:hAnsi="Arial" w:cs="Arial"/>
          <w:color w:val="181818"/>
        </w:rPr>
        <w:t xml:space="preserve">may </w:t>
      </w:r>
      <w:r w:rsidR="00711DF0" w:rsidRPr="009C7BE0">
        <w:rPr>
          <w:rFonts w:ascii="Arial" w:hAnsi="Arial" w:cs="Arial"/>
          <w:color w:val="181818"/>
        </w:rPr>
        <w:t xml:space="preserve">be used during </w:t>
      </w:r>
      <w:r w:rsidR="00833F85">
        <w:rPr>
          <w:rFonts w:ascii="Arial" w:hAnsi="Arial" w:cs="Arial"/>
          <w:color w:val="181818"/>
        </w:rPr>
        <w:t>a</w:t>
      </w:r>
      <w:r w:rsidR="00711DF0" w:rsidRPr="009C7BE0">
        <w:rPr>
          <w:rFonts w:ascii="Arial" w:hAnsi="Arial" w:cs="Arial"/>
          <w:color w:val="181818"/>
        </w:rPr>
        <w:t xml:space="preserve"> </w:t>
      </w:r>
      <w:r w:rsidR="009C7BE0">
        <w:rPr>
          <w:rFonts w:ascii="Arial" w:hAnsi="Arial" w:cs="Arial"/>
          <w:color w:val="181818"/>
        </w:rPr>
        <w:t>session</w:t>
      </w:r>
      <w:r w:rsidR="00711DF0" w:rsidRPr="009C7BE0">
        <w:rPr>
          <w:rFonts w:ascii="Arial" w:hAnsi="Arial" w:cs="Arial"/>
          <w:color w:val="181818"/>
        </w:rPr>
        <w:t xml:space="preserve"> in a small group</w:t>
      </w:r>
      <w:r w:rsidR="009C7BE0">
        <w:rPr>
          <w:rFonts w:ascii="Arial" w:hAnsi="Arial" w:cs="Arial"/>
          <w:color w:val="181818"/>
        </w:rPr>
        <w:t xml:space="preserve"> or on a one to one basis (whenever this is appropr</w:t>
      </w:r>
      <w:r w:rsidR="00B21EBC">
        <w:rPr>
          <w:rFonts w:ascii="Arial" w:hAnsi="Arial" w:cs="Arial"/>
          <w:color w:val="181818"/>
        </w:rPr>
        <w:t>iate). Instruction and d</w:t>
      </w:r>
      <w:r w:rsidR="009C7BE0">
        <w:rPr>
          <w:rFonts w:ascii="Arial" w:hAnsi="Arial" w:cs="Arial"/>
          <w:color w:val="181818"/>
        </w:rPr>
        <w:t>iscussion will take place about holding and using tools and all children</w:t>
      </w:r>
      <w:r w:rsidR="00711DF0" w:rsidRPr="009C7BE0">
        <w:rPr>
          <w:rFonts w:ascii="Arial" w:hAnsi="Arial" w:cs="Arial"/>
          <w:color w:val="181818"/>
        </w:rPr>
        <w:t xml:space="preserve"> must </w:t>
      </w:r>
      <w:r w:rsidR="00833F85">
        <w:rPr>
          <w:rFonts w:ascii="Arial" w:hAnsi="Arial" w:cs="Arial"/>
          <w:color w:val="181818"/>
        </w:rPr>
        <w:t xml:space="preserve">first </w:t>
      </w:r>
      <w:r w:rsidR="00711DF0" w:rsidRPr="009C7BE0">
        <w:rPr>
          <w:rFonts w:ascii="Arial" w:hAnsi="Arial" w:cs="Arial"/>
          <w:color w:val="181818"/>
        </w:rPr>
        <w:t xml:space="preserve">demonstrate their understanding </w:t>
      </w:r>
      <w:r w:rsidR="009C7BE0">
        <w:rPr>
          <w:rFonts w:ascii="Arial" w:hAnsi="Arial" w:cs="Arial"/>
          <w:color w:val="181818"/>
        </w:rPr>
        <w:t>of the safety elements, and how to be responsible</w:t>
      </w:r>
      <w:r w:rsidR="00833F85">
        <w:rPr>
          <w:rFonts w:ascii="Arial" w:hAnsi="Arial" w:cs="Arial"/>
          <w:color w:val="181818"/>
        </w:rPr>
        <w:t>,</w:t>
      </w:r>
      <w:r w:rsidR="009C7BE0">
        <w:rPr>
          <w:rFonts w:ascii="Arial" w:hAnsi="Arial" w:cs="Arial"/>
          <w:color w:val="181818"/>
        </w:rPr>
        <w:t xml:space="preserve"> before they are given</w:t>
      </w:r>
      <w:r w:rsidR="009C7BE0" w:rsidRPr="009C7BE0">
        <w:rPr>
          <w:rFonts w:ascii="Arial" w:hAnsi="Arial" w:cs="Arial"/>
          <w:color w:val="181818"/>
        </w:rPr>
        <w:t xml:space="preserve"> the opportun</w:t>
      </w:r>
      <w:r w:rsidR="009C7BE0">
        <w:rPr>
          <w:rFonts w:ascii="Arial" w:hAnsi="Arial" w:cs="Arial"/>
          <w:color w:val="181818"/>
        </w:rPr>
        <w:t>ity to use tools. Keeping each individual and the whole of the group safe</w:t>
      </w:r>
      <w:r w:rsidR="00711DF0" w:rsidRPr="009C7BE0">
        <w:rPr>
          <w:rFonts w:ascii="Arial" w:hAnsi="Arial" w:cs="Arial"/>
          <w:color w:val="181818"/>
        </w:rPr>
        <w:t xml:space="preserve"> is </w:t>
      </w:r>
      <w:r w:rsidR="009C7BE0">
        <w:rPr>
          <w:rFonts w:ascii="Arial" w:hAnsi="Arial" w:cs="Arial"/>
          <w:color w:val="181818"/>
        </w:rPr>
        <w:t>paramount</w:t>
      </w:r>
      <w:r w:rsidR="00711DF0" w:rsidRPr="009C7BE0">
        <w:rPr>
          <w:rFonts w:ascii="Arial" w:hAnsi="Arial" w:cs="Arial"/>
          <w:color w:val="181818"/>
        </w:rPr>
        <w:t>.</w:t>
      </w:r>
    </w:p>
    <w:p w14:paraId="3E35278A" w14:textId="5D8FD3A8" w:rsidR="001C55BF" w:rsidRPr="009C7BE0" w:rsidRDefault="001C55BF" w:rsidP="009C7BE0">
      <w:pPr>
        <w:pStyle w:val="NormalWeb"/>
        <w:rPr>
          <w:rFonts w:ascii="Arial" w:hAnsi="Arial" w:cs="Arial"/>
          <w:color w:val="181818"/>
        </w:rPr>
      </w:pPr>
      <w:r>
        <w:rPr>
          <w:rFonts w:ascii="Arial" w:hAnsi="Arial" w:cs="Arial"/>
          <w:color w:val="181818"/>
        </w:rPr>
        <w:t xml:space="preserve">Access to tools is permitted only with the express permission of the GROW forest leader, and as such, participants should not take </w:t>
      </w:r>
      <w:r w:rsidR="00833F85">
        <w:rPr>
          <w:rFonts w:ascii="Arial" w:hAnsi="Arial" w:cs="Arial"/>
          <w:color w:val="181818"/>
        </w:rPr>
        <w:t xml:space="preserve">hold of </w:t>
      </w:r>
      <w:r>
        <w:rPr>
          <w:rFonts w:ascii="Arial" w:hAnsi="Arial" w:cs="Arial"/>
          <w:color w:val="181818"/>
        </w:rPr>
        <w:t>a</w:t>
      </w:r>
      <w:r w:rsidR="00C47D3C">
        <w:rPr>
          <w:rFonts w:ascii="Arial" w:hAnsi="Arial" w:cs="Arial"/>
          <w:color w:val="181818"/>
        </w:rPr>
        <w:t xml:space="preserve">ny tool or fire lighting device </w:t>
      </w:r>
      <w:r>
        <w:rPr>
          <w:rFonts w:ascii="Arial" w:hAnsi="Arial" w:cs="Arial"/>
          <w:color w:val="181818"/>
        </w:rPr>
        <w:t xml:space="preserve">without the permission of the GROW leader present. </w:t>
      </w:r>
      <w:r w:rsidR="00A36919">
        <w:rPr>
          <w:rFonts w:ascii="Arial" w:hAnsi="Arial" w:cs="Arial"/>
          <w:color w:val="181818"/>
        </w:rPr>
        <w:t xml:space="preserve">After use, children and adults </w:t>
      </w:r>
      <w:r w:rsidR="004328A9">
        <w:rPr>
          <w:rFonts w:ascii="Arial" w:hAnsi="Arial" w:cs="Arial"/>
          <w:color w:val="181818"/>
        </w:rPr>
        <w:t>should return any tools used to the container/ bag from which they were taken to ensure the safety of all participants.</w:t>
      </w:r>
    </w:p>
    <w:p w14:paraId="314236E8" w14:textId="77777777" w:rsidR="004328A9" w:rsidRDefault="004328A9" w:rsidP="009C7BE0">
      <w:pPr>
        <w:pStyle w:val="NormalWeb"/>
        <w:rPr>
          <w:rStyle w:val="Strong"/>
          <w:rFonts w:ascii="Arial" w:hAnsi="Arial" w:cs="Arial"/>
          <w:color w:val="336633"/>
        </w:rPr>
      </w:pPr>
    </w:p>
    <w:p w14:paraId="62596936" w14:textId="77777777" w:rsidR="004328A9" w:rsidRDefault="004328A9" w:rsidP="009C7BE0">
      <w:pPr>
        <w:pStyle w:val="NormalWeb"/>
        <w:rPr>
          <w:rStyle w:val="Strong"/>
          <w:rFonts w:ascii="Arial" w:hAnsi="Arial" w:cs="Arial"/>
          <w:color w:val="336633"/>
        </w:rPr>
      </w:pPr>
    </w:p>
    <w:p w14:paraId="23BBE430" w14:textId="77777777" w:rsidR="004328A9" w:rsidRDefault="004328A9" w:rsidP="009C7BE0">
      <w:pPr>
        <w:pStyle w:val="NormalWeb"/>
        <w:rPr>
          <w:rStyle w:val="Strong"/>
          <w:rFonts w:ascii="Arial" w:hAnsi="Arial" w:cs="Arial"/>
          <w:color w:val="336633"/>
        </w:rPr>
      </w:pPr>
    </w:p>
    <w:p w14:paraId="660AF941" w14:textId="1B263494" w:rsidR="00711DF0" w:rsidRPr="004E7017" w:rsidRDefault="00711DF0" w:rsidP="009C7BE0">
      <w:pPr>
        <w:pStyle w:val="NormalWeb"/>
        <w:rPr>
          <w:rFonts w:ascii="Arial" w:hAnsi="Arial" w:cs="Arial"/>
          <w:color w:val="181818"/>
        </w:rPr>
      </w:pPr>
      <w:r w:rsidRPr="004E7017">
        <w:rPr>
          <w:rStyle w:val="Strong"/>
          <w:rFonts w:ascii="Arial" w:hAnsi="Arial" w:cs="Arial"/>
          <w:color w:val="336633"/>
        </w:rPr>
        <w:lastRenderedPageBreak/>
        <w:t>Fire</w:t>
      </w:r>
      <w:r w:rsidR="004E7017">
        <w:rPr>
          <w:rStyle w:val="Strong"/>
          <w:rFonts w:ascii="Arial" w:hAnsi="Arial" w:cs="Arial"/>
          <w:color w:val="336633"/>
        </w:rPr>
        <w:t xml:space="preserve"> </w:t>
      </w:r>
      <w:r w:rsidR="001C55BF">
        <w:rPr>
          <w:rStyle w:val="Strong"/>
          <w:rFonts w:ascii="Arial" w:hAnsi="Arial" w:cs="Arial"/>
          <w:color w:val="336633"/>
        </w:rPr>
        <w:t>safety</w:t>
      </w:r>
    </w:p>
    <w:p w14:paraId="472B28FB" w14:textId="6A16E4DC" w:rsidR="00711DF0" w:rsidRDefault="00711DF0" w:rsidP="004E7017">
      <w:pPr>
        <w:pStyle w:val="NormalWeb"/>
        <w:rPr>
          <w:rFonts w:ascii="Arial" w:hAnsi="Arial" w:cs="Arial"/>
          <w:color w:val="181818"/>
        </w:rPr>
      </w:pPr>
      <w:r w:rsidRPr="009C7BE0">
        <w:rPr>
          <w:rFonts w:ascii="Arial" w:hAnsi="Arial" w:cs="Arial"/>
          <w:color w:val="181818"/>
        </w:rPr>
        <w:t xml:space="preserve">There </w:t>
      </w:r>
      <w:r w:rsidR="005B5C68">
        <w:rPr>
          <w:rFonts w:ascii="Arial" w:hAnsi="Arial" w:cs="Arial"/>
          <w:color w:val="181818"/>
        </w:rPr>
        <w:t>may</w:t>
      </w:r>
      <w:r w:rsidRPr="009C7BE0">
        <w:rPr>
          <w:rFonts w:ascii="Arial" w:hAnsi="Arial" w:cs="Arial"/>
          <w:color w:val="181818"/>
        </w:rPr>
        <w:t xml:space="preserve"> be a </w:t>
      </w:r>
      <w:r w:rsidR="009C7BE0">
        <w:rPr>
          <w:rFonts w:ascii="Arial" w:hAnsi="Arial" w:cs="Arial"/>
          <w:color w:val="181818"/>
        </w:rPr>
        <w:t>camp</w:t>
      </w:r>
      <w:r w:rsidRPr="009C7BE0">
        <w:rPr>
          <w:rFonts w:ascii="Arial" w:hAnsi="Arial" w:cs="Arial"/>
          <w:color w:val="181818"/>
        </w:rPr>
        <w:t xml:space="preserve">fire or </w:t>
      </w:r>
      <w:r w:rsidR="006B590E">
        <w:rPr>
          <w:rFonts w:ascii="Arial" w:hAnsi="Arial" w:cs="Arial"/>
          <w:color w:val="181818"/>
        </w:rPr>
        <w:t>activities based on fire lighting</w:t>
      </w:r>
      <w:r w:rsidRPr="009C7BE0">
        <w:rPr>
          <w:rFonts w:ascii="Arial" w:hAnsi="Arial" w:cs="Arial"/>
          <w:color w:val="181818"/>
        </w:rPr>
        <w:t xml:space="preserve"> at </w:t>
      </w:r>
      <w:r w:rsidR="009C7BE0">
        <w:rPr>
          <w:rFonts w:ascii="Arial" w:hAnsi="Arial" w:cs="Arial"/>
          <w:color w:val="181818"/>
        </w:rPr>
        <w:t xml:space="preserve">GROW Forest </w:t>
      </w:r>
      <w:r w:rsidRPr="009C7BE0">
        <w:rPr>
          <w:rFonts w:ascii="Arial" w:hAnsi="Arial" w:cs="Arial"/>
          <w:color w:val="181818"/>
        </w:rPr>
        <w:t>session</w:t>
      </w:r>
      <w:r w:rsidR="009C7BE0">
        <w:rPr>
          <w:rFonts w:ascii="Arial" w:hAnsi="Arial" w:cs="Arial"/>
          <w:color w:val="181818"/>
        </w:rPr>
        <w:t>s</w:t>
      </w:r>
      <w:r w:rsidRPr="009C7BE0">
        <w:rPr>
          <w:rFonts w:ascii="Arial" w:hAnsi="Arial" w:cs="Arial"/>
          <w:color w:val="181818"/>
        </w:rPr>
        <w:t xml:space="preserve">. </w:t>
      </w:r>
      <w:r w:rsidR="006B590E">
        <w:rPr>
          <w:rFonts w:ascii="Arial" w:hAnsi="Arial" w:cs="Arial"/>
          <w:color w:val="181818"/>
        </w:rPr>
        <w:t>Fires and fire lighting</w:t>
      </w:r>
      <w:r w:rsidRPr="009C7BE0">
        <w:rPr>
          <w:rFonts w:ascii="Arial" w:hAnsi="Arial" w:cs="Arial"/>
          <w:color w:val="181818"/>
        </w:rPr>
        <w:t xml:space="preserve"> </w:t>
      </w:r>
      <w:r w:rsidR="006B590E">
        <w:rPr>
          <w:rFonts w:ascii="Arial" w:hAnsi="Arial" w:cs="Arial"/>
          <w:color w:val="181818"/>
        </w:rPr>
        <w:t>provide many</w:t>
      </w:r>
      <w:r w:rsidRPr="009C7BE0">
        <w:rPr>
          <w:rFonts w:ascii="Arial" w:hAnsi="Arial" w:cs="Arial"/>
          <w:color w:val="181818"/>
        </w:rPr>
        <w:t xml:space="preserve"> therapeutic benefits </w:t>
      </w:r>
      <w:r w:rsidR="006B590E">
        <w:rPr>
          <w:rFonts w:ascii="Arial" w:hAnsi="Arial" w:cs="Arial"/>
          <w:color w:val="181818"/>
        </w:rPr>
        <w:t>to children</w:t>
      </w:r>
      <w:r w:rsidRPr="009C7BE0">
        <w:rPr>
          <w:rFonts w:ascii="Arial" w:hAnsi="Arial" w:cs="Arial"/>
          <w:color w:val="181818"/>
        </w:rPr>
        <w:t xml:space="preserve">, </w:t>
      </w:r>
      <w:r w:rsidR="006B590E">
        <w:rPr>
          <w:rFonts w:ascii="Arial" w:hAnsi="Arial" w:cs="Arial"/>
          <w:color w:val="181818"/>
        </w:rPr>
        <w:t xml:space="preserve">including </w:t>
      </w:r>
      <w:r w:rsidR="004E7017">
        <w:rPr>
          <w:rFonts w:ascii="Arial" w:hAnsi="Arial" w:cs="Arial"/>
          <w:color w:val="181818"/>
        </w:rPr>
        <w:t>enhancing</w:t>
      </w:r>
      <w:r w:rsidR="009C7BE0">
        <w:rPr>
          <w:rFonts w:ascii="Arial" w:hAnsi="Arial" w:cs="Arial"/>
          <w:color w:val="181818"/>
        </w:rPr>
        <w:t xml:space="preserve"> a child’s self-</w:t>
      </w:r>
      <w:r w:rsidRPr="009C7BE0">
        <w:rPr>
          <w:rFonts w:ascii="Arial" w:hAnsi="Arial" w:cs="Arial"/>
          <w:color w:val="181818"/>
        </w:rPr>
        <w:t xml:space="preserve">esteem when they have </w:t>
      </w:r>
      <w:r w:rsidR="006B590E">
        <w:rPr>
          <w:rFonts w:ascii="Arial" w:hAnsi="Arial" w:cs="Arial"/>
          <w:color w:val="181818"/>
        </w:rPr>
        <w:t xml:space="preserve">successfully </w:t>
      </w:r>
      <w:r w:rsidRPr="009C7BE0">
        <w:rPr>
          <w:rFonts w:ascii="Arial" w:hAnsi="Arial" w:cs="Arial"/>
          <w:color w:val="181818"/>
        </w:rPr>
        <w:t>contributed to the making of a fire. Children must demonstrate their understanding of fire safety prior to the fire being lit. The safety</w:t>
      </w:r>
      <w:r w:rsidR="006B590E">
        <w:rPr>
          <w:rFonts w:ascii="Arial" w:hAnsi="Arial" w:cs="Arial"/>
          <w:color w:val="181818"/>
        </w:rPr>
        <w:t xml:space="preserve"> of the whole group </w:t>
      </w:r>
      <w:r w:rsidRPr="009C7BE0">
        <w:rPr>
          <w:rFonts w:ascii="Arial" w:hAnsi="Arial" w:cs="Arial"/>
          <w:color w:val="181818"/>
        </w:rPr>
        <w:t xml:space="preserve">is paramount and the </w:t>
      </w:r>
      <w:r w:rsidR="006B590E">
        <w:rPr>
          <w:rFonts w:ascii="Arial" w:hAnsi="Arial" w:cs="Arial"/>
          <w:color w:val="181818"/>
        </w:rPr>
        <w:t xml:space="preserve">GROW </w:t>
      </w:r>
      <w:r w:rsidR="004E7017">
        <w:rPr>
          <w:rFonts w:ascii="Arial" w:hAnsi="Arial" w:cs="Arial"/>
          <w:color w:val="181818"/>
        </w:rPr>
        <w:t xml:space="preserve">Forest </w:t>
      </w:r>
      <w:r w:rsidRPr="009C7BE0">
        <w:rPr>
          <w:rFonts w:ascii="Arial" w:hAnsi="Arial" w:cs="Arial"/>
          <w:color w:val="181818"/>
        </w:rPr>
        <w:t>leader will asses</w:t>
      </w:r>
      <w:r w:rsidR="009C7BE0">
        <w:rPr>
          <w:rFonts w:ascii="Arial" w:hAnsi="Arial" w:cs="Arial"/>
          <w:color w:val="181818"/>
        </w:rPr>
        <w:t>s</w:t>
      </w:r>
      <w:r w:rsidRPr="009C7BE0">
        <w:rPr>
          <w:rFonts w:ascii="Arial" w:hAnsi="Arial" w:cs="Arial"/>
          <w:color w:val="181818"/>
        </w:rPr>
        <w:t xml:space="preserve"> the risk / benefit of having a fire during each session.</w:t>
      </w:r>
    </w:p>
    <w:p w14:paraId="4A73A6E9" w14:textId="77777777" w:rsidR="00F3004B" w:rsidRPr="005464FF" w:rsidRDefault="00F3004B" w:rsidP="00F3004B">
      <w:pPr>
        <w:shd w:val="clear" w:color="auto" w:fill="FFFFFF"/>
        <w:spacing w:before="100" w:beforeAutospacing="1" w:after="100" w:afterAutospacing="1"/>
        <w:rPr>
          <w:rFonts w:ascii="Arial" w:eastAsia="Times New Roman" w:hAnsi="Arial" w:cs="Arial"/>
          <w:b/>
          <w:color w:val="385623" w:themeColor="accent6" w:themeShade="80"/>
          <w:lang w:eastAsia="en-GB"/>
        </w:rPr>
      </w:pPr>
      <w:r w:rsidRPr="005464FF">
        <w:rPr>
          <w:rFonts w:ascii="Arial" w:eastAsia="Times New Roman" w:hAnsi="Arial" w:cs="Arial"/>
          <w:b/>
          <w:color w:val="385623" w:themeColor="accent6" w:themeShade="80"/>
          <w:lang w:eastAsia="en-GB"/>
        </w:rPr>
        <w:t>Photo-consent</w:t>
      </w:r>
    </w:p>
    <w:p w14:paraId="00EE88C4" w14:textId="0321272E" w:rsidR="00B21EBC" w:rsidRDefault="00F3004B" w:rsidP="00F3004B">
      <w:pPr>
        <w:pStyle w:val="NormalWeb"/>
        <w:rPr>
          <w:rFonts w:ascii="Arial" w:hAnsi="Arial" w:cs="Arial"/>
          <w:lang w:eastAsia="en-GB"/>
        </w:rPr>
      </w:pPr>
      <w:r w:rsidRPr="00BE5478">
        <w:rPr>
          <w:rFonts w:ascii="Arial" w:hAnsi="Arial" w:cs="Arial"/>
          <w:lang w:eastAsia="en-GB"/>
        </w:rPr>
        <w:t>In order to comply</w:t>
      </w:r>
      <w:r>
        <w:rPr>
          <w:rFonts w:ascii="Arial" w:hAnsi="Arial" w:cs="Arial"/>
          <w:lang w:eastAsia="en-GB"/>
        </w:rPr>
        <w:t xml:space="preserve"> with </w:t>
      </w:r>
      <w:r w:rsidRPr="00F3004B">
        <w:rPr>
          <w:rFonts w:ascii="Arial" w:hAnsi="Arial" w:cs="Arial"/>
          <w:lang w:eastAsia="en-GB"/>
        </w:rPr>
        <w:t>GROW-Wellbeing’s</w:t>
      </w:r>
      <w:r>
        <w:rPr>
          <w:rFonts w:ascii="Arial" w:hAnsi="Arial" w:cs="Arial"/>
          <w:lang w:eastAsia="en-GB"/>
        </w:rPr>
        <w:t xml:space="preserve"> Data Protection Policy, </w:t>
      </w:r>
      <w:r w:rsidR="00B21EBC">
        <w:rPr>
          <w:rFonts w:ascii="Arial" w:hAnsi="Arial" w:cs="Arial"/>
          <w:lang w:eastAsia="en-GB"/>
        </w:rPr>
        <w:t>parents/carers are asked to provide written consent for the taking and recording of images, prior to any session beginning. Any images captured will be processed in line with best practice and in full compliance with the GRDP 2018.</w:t>
      </w:r>
    </w:p>
    <w:p w14:paraId="29A217B1" w14:textId="30103BFE" w:rsidR="00F3004B" w:rsidRDefault="005B5C68" w:rsidP="00F3004B">
      <w:pPr>
        <w:pStyle w:val="NormalWeb"/>
        <w:rPr>
          <w:rFonts w:ascii="Arial" w:hAnsi="Arial" w:cs="Arial"/>
          <w:lang w:eastAsia="en-GB"/>
        </w:rPr>
      </w:pPr>
      <w:r>
        <w:rPr>
          <w:rFonts w:ascii="Arial" w:hAnsi="Arial" w:cs="Arial"/>
          <w:lang w:eastAsia="en-GB"/>
        </w:rPr>
        <w:t>D</w:t>
      </w:r>
      <w:r>
        <w:rPr>
          <w:rFonts w:ascii="Arial" w:hAnsi="Arial" w:cs="Arial"/>
          <w:lang w:eastAsia="en-GB"/>
        </w:rPr>
        <w:t>uring any GROW sessions</w:t>
      </w:r>
      <w:r>
        <w:rPr>
          <w:rFonts w:ascii="Arial" w:hAnsi="Arial" w:cs="Arial"/>
          <w:lang w:eastAsia="en-GB"/>
        </w:rPr>
        <w:t>, p</w:t>
      </w:r>
      <w:r w:rsidR="00B21EBC">
        <w:rPr>
          <w:rFonts w:ascii="Arial" w:hAnsi="Arial" w:cs="Arial"/>
          <w:lang w:eastAsia="en-GB"/>
        </w:rPr>
        <w:t xml:space="preserve">articipants or parents/carers of participants are </w:t>
      </w:r>
      <w:r w:rsidR="008B1044">
        <w:rPr>
          <w:rFonts w:ascii="Arial" w:hAnsi="Arial" w:cs="Arial"/>
          <w:lang w:eastAsia="en-GB"/>
        </w:rPr>
        <w:t xml:space="preserve">requested to restrict the taking of </w:t>
      </w:r>
      <w:r w:rsidR="00B21EBC">
        <w:rPr>
          <w:rFonts w:ascii="Arial" w:hAnsi="Arial" w:cs="Arial"/>
          <w:lang w:eastAsia="en-GB"/>
        </w:rPr>
        <w:t xml:space="preserve">photographs </w:t>
      </w:r>
      <w:r w:rsidR="008B1044">
        <w:rPr>
          <w:rFonts w:ascii="Arial" w:hAnsi="Arial" w:cs="Arial"/>
          <w:lang w:eastAsia="en-GB"/>
        </w:rPr>
        <w:t xml:space="preserve">to </w:t>
      </w:r>
      <w:r>
        <w:rPr>
          <w:rFonts w:ascii="Arial" w:hAnsi="Arial" w:cs="Arial"/>
          <w:lang w:eastAsia="en-GB"/>
        </w:rPr>
        <w:t>just</w:t>
      </w:r>
      <w:r w:rsidR="008B1044">
        <w:rPr>
          <w:rFonts w:ascii="Arial" w:hAnsi="Arial" w:cs="Arial"/>
          <w:lang w:eastAsia="en-GB"/>
        </w:rPr>
        <w:t xml:space="preserve"> the children in their care,</w:t>
      </w:r>
      <w:r>
        <w:rPr>
          <w:rFonts w:ascii="Arial" w:hAnsi="Arial" w:cs="Arial"/>
          <w:lang w:eastAsia="en-GB"/>
        </w:rPr>
        <w:t xml:space="preserve"> </w:t>
      </w:r>
      <w:r w:rsidR="008B1044">
        <w:rPr>
          <w:rFonts w:ascii="Arial" w:hAnsi="Arial" w:cs="Arial"/>
          <w:lang w:eastAsia="en-GB"/>
        </w:rPr>
        <w:t>unless they have the express permission of another parent or carer to photograph the children in their care</w:t>
      </w:r>
      <w:r w:rsidR="00B21EBC">
        <w:rPr>
          <w:rFonts w:ascii="Arial" w:hAnsi="Arial" w:cs="Arial"/>
          <w:lang w:eastAsia="en-GB"/>
        </w:rPr>
        <w:t xml:space="preserve">, as this may </w:t>
      </w:r>
      <w:r w:rsidR="008B1044">
        <w:rPr>
          <w:rFonts w:ascii="Arial" w:hAnsi="Arial" w:cs="Arial"/>
          <w:lang w:eastAsia="en-GB"/>
        </w:rPr>
        <w:t xml:space="preserve">otherwise </w:t>
      </w:r>
      <w:r w:rsidR="00B21EBC">
        <w:rPr>
          <w:rFonts w:ascii="Arial" w:hAnsi="Arial" w:cs="Arial"/>
          <w:lang w:eastAsia="en-GB"/>
        </w:rPr>
        <w:t xml:space="preserve">contravene the GRDP 2018.  </w:t>
      </w:r>
      <w:r w:rsidR="00F3004B">
        <w:rPr>
          <w:rFonts w:ascii="Arial" w:hAnsi="Arial" w:cs="Arial"/>
          <w:lang w:eastAsia="en-GB"/>
        </w:rPr>
        <w:t>Photographs of individual child and adult participants</w:t>
      </w:r>
      <w:r w:rsidR="00B21EBC">
        <w:rPr>
          <w:rFonts w:ascii="Arial" w:hAnsi="Arial" w:cs="Arial"/>
          <w:lang w:eastAsia="en-GB"/>
        </w:rPr>
        <w:t>, taken by GROW,</w:t>
      </w:r>
      <w:r w:rsidR="00F3004B">
        <w:rPr>
          <w:rFonts w:ascii="Arial" w:hAnsi="Arial" w:cs="Arial"/>
          <w:lang w:eastAsia="en-GB"/>
        </w:rPr>
        <w:t xml:space="preserve"> may be provided in digital format </w:t>
      </w:r>
      <w:r w:rsidR="00B906FA">
        <w:rPr>
          <w:rFonts w:ascii="Arial" w:hAnsi="Arial" w:cs="Arial"/>
          <w:lang w:eastAsia="en-GB"/>
        </w:rPr>
        <w:t xml:space="preserve">on request and </w:t>
      </w:r>
      <w:r w:rsidR="00F3004B">
        <w:rPr>
          <w:rFonts w:ascii="Arial" w:hAnsi="Arial" w:cs="Arial"/>
          <w:lang w:eastAsia="en-GB"/>
        </w:rPr>
        <w:t>by negotiation with the Programme Director.</w:t>
      </w:r>
    </w:p>
    <w:p w14:paraId="417461A9" w14:textId="428C1498" w:rsidR="00F3004B" w:rsidRPr="005464FF" w:rsidRDefault="00F3004B" w:rsidP="00F3004B">
      <w:pPr>
        <w:pStyle w:val="NormalWeb"/>
        <w:rPr>
          <w:rFonts w:ascii="Arial" w:hAnsi="Arial" w:cs="Arial"/>
          <w:b/>
          <w:color w:val="385623" w:themeColor="accent6" w:themeShade="80"/>
          <w:lang w:eastAsia="en-GB"/>
        </w:rPr>
      </w:pPr>
      <w:r w:rsidRPr="005464FF">
        <w:rPr>
          <w:rFonts w:ascii="Arial" w:hAnsi="Arial" w:cs="Arial"/>
          <w:b/>
          <w:color w:val="385623" w:themeColor="accent6" w:themeShade="80"/>
          <w:lang w:eastAsia="en-GB"/>
        </w:rPr>
        <w:t>Mobile phones</w:t>
      </w:r>
    </w:p>
    <w:p w14:paraId="12FEE510" w14:textId="66882C6B" w:rsidR="00F3004B" w:rsidRDefault="00F3004B" w:rsidP="00F3004B">
      <w:pPr>
        <w:pStyle w:val="NormalWeb"/>
        <w:rPr>
          <w:rFonts w:ascii="Arial" w:hAnsi="Arial" w:cs="Arial"/>
          <w:color w:val="000000" w:themeColor="text1"/>
          <w:lang w:eastAsia="en-GB"/>
        </w:rPr>
      </w:pPr>
      <w:r>
        <w:rPr>
          <w:rFonts w:ascii="Arial" w:hAnsi="Arial" w:cs="Arial"/>
          <w:color w:val="000000" w:themeColor="text1"/>
          <w:lang w:eastAsia="en-GB"/>
        </w:rPr>
        <w:t>GROW would politely request that all participants and parents/carers of participants do not use their mobile phones</w:t>
      </w:r>
      <w:r w:rsidR="001B43DE">
        <w:rPr>
          <w:rFonts w:ascii="Arial" w:hAnsi="Arial" w:cs="Arial"/>
          <w:color w:val="000000" w:themeColor="text1"/>
          <w:lang w:eastAsia="en-GB"/>
        </w:rPr>
        <w:t>, tablets or other devices</w:t>
      </w:r>
      <w:r>
        <w:rPr>
          <w:rFonts w:ascii="Arial" w:hAnsi="Arial" w:cs="Arial"/>
          <w:color w:val="000000" w:themeColor="text1"/>
          <w:lang w:eastAsia="en-GB"/>
        </w:rPr>
        <w:t xml:space="preserve"> during the GROW session, </w:t>
      </w:r>
      <w:r w:rsidR="008B1044">
        <w:rPr>
          <w:rFonts w:ascii="Arial" w:hAnsi="Arial" w:cs="Arial"/>
          <w:color w:val="000000" w:themeColor="text1"/>
          <w:lang w:eastAsia="en-GB"/>
        </w:rPr>
        <w:t xml:space="preserve">other than to take photo or video of their own children. </w:t>
      </w:r>
      <w:r>
        <w:rPr>
          <w:rFonts w:ascii="Arial" w:hAnsi="Arial" w:cs="Arial"/>
          <w:color w:val="000000" w:themeColor="text1"/>
          <w:lang w:eastAsia="en-GB"/>
        </w:rPr>
        <w:t xml:space="preserve">You are requested therefore to put your phone away safely in a </w:t>
      </w:r>
      <w:r w:rsidR="008B1044">
        <w:rPr>
          <w:rFonts w:ascii="Arial" w:hAnsi="Arial" w:cs="Arial"/>
          <w:color w:val="000000" w:themeColor="text1"/>
          <w:lang w:eastAsia="en-GB"/>
        </w:rPr>
        <w:t>personal bag during the session, unless there is an anticipation of an emergency call being expected, if so, please advise the Forest School leader of this at the start of the session.</w:t>
      </w:r>
    </w:p>
    <w:p w14:paraId="101A20D5" w14:textId="1238FC23" w:rsidR="00F3004B" w:rsidRDefault="00F3004B" w:rsidP="00F3004B">
      <w:pPr>
        <w:pStyle w:val="NormalWeb"/>
        <w:rPr>
          <w:rFonts w:ascii="Arial" w:hAnsi="Arial" w:cs="Arial"/>
          <w:color w:val="000000" w:themeColor="text1"/>
          <w:lang w:eastAsia="en-GB"/>
        </w:rPr>
      </w:pPr>
      <w:r>
        <w:rPr>
          <w:rFonts w:ascii="Arial" w:hAnsi="Arial" w:cs="Arial"/>
          <w:color w:val="000000" w:themeColor="text1"/>
          <w:lang w:eastAsia="en-GB"/>
        </w:rPr>
        <w:t>There are two key reasons for this request:</w:t>
      </w:r>
    </w:p>
    <w:p w14:paraId="134326ED" w14:textId="75D8051E" w:rsidR="00F3004B" w:rsidRDefault="00F3004B" w:rsidP="00F3004B">
      <w:pPr>
        <w:pStyle w:val="NormalWeb"/>
        <w:numPr>
          <w:ilvl w:val="0"/>
          <w:numId w:val="5"/>
        </w:numPr>
        <w:rPr>
          <w:rFonts w:ascii="Arial" w:hAnsi="Arial" w:cs="Arial"/>
          <w:color w:val="000000" w:themeColor="text1"/>
        </w:rPr>
      </w:pPr>
      <w:r>
        <w:rPr>
          <w:rFonts w:ascii="Arial" w:hAnsi="Arial" w:cs="Arial"/>
          <w:color w:val="000000" w:themeColor="text1"/>
          <w:lang w:eastAsia="en-GB"/>
        </w:rPr>
        <w:t>In order to comply with the GROW</w:t>
      </w:r>
      <w:r w:rsidRPr="00F3004B">
        <w:rPr>
          <w:rFonts w:ascii="Arial" w:hAnsi="Arial" w:cs="Arial"/>
          <w:color w:val="000000" w:themeColor="text1"/>
          <w:lang w:eastAsia="en-GB"/>
        </w:rPr>
        <w:t xml:space="preserve"> </w:t>
      </w:r>
      <w:r>
        <w:rPr>
          <w:rFonts w:ascii="Arial" w:hAnsi="Arial" w:cs="Arial"/>
          <w:color w:val="000000" w:themeColor="text1"/>
          <w:lang w:eastAsia="en-GB"/>
        </w:rPr>
        <w:t>Data Protection Policy, restricting use of photo and video recording.</w:t>
      </w:r>
    </w:p>
    <w:p w14:paraId="74F101F9" w14:textId="2C386D12" w:rsidR="00487211" w:rsidRPr="00741D8C" w:rsidRDefault="00F3004B" w:rsidP="00487211">
      <w:pPr>
        <w:pStyle w:val="NormalWeb"/>
        <w:numPr>
          <w:ilvl w:val="0"/>
          <w:numId w:val="5"/>
        </w:numPr>
        <w:rPr>
          <w:rFonts w:ascii="Arial" w:hAnsi="Arial" w:cs="Arial"/>
          <w:color w:val="000000" w:themeColor="text1"/>
        </w:rPr>
      </w:pPr>
      <w:r>
        <w:rPr>
          <w:rFonts w:ascii="Arial" w:hAnsi="Arial" w:cs="Arial"/>
          <w:color w:val="000000" w:themeColor="text1"/>
          <w:lang w:eastAsia="en-GB"/>
        </w:rPr>
        <w:t xml:space="preserve">GROW-Wellbeing sessions are intended to provide enjoyment of the natural environment, removed from the </w:t>
      </w:r>
      <w:r w:rsidR="001C55BF">
        <w:rPr>
          <w:rFonts w:ascii="Arial" w:hAnsi="Arial" w:cs="Arial"/>
          <w:color w:val="000000" w:themeColor="text1"/>
          <w:lang w:eastAsia="en-GB"/>
        </w:rPr>
        <w:t xml:space="preserve">usual distractions of urban life. Use of mobile phones, tablets and other devices may adversely impact on </w:t>
      </w:r>
      <w:r w:rsidR="001B43DE">
        <w:rPr>
          <w:rFonts w:ascii="Arial" w:hAnsi="Arial" w:cs="Arial"/>
          <w:color w:val="000000" w:themeColor="text1"/>
          <w:lang w:eastAsia="en-GB"/>
        </w:rPr>
        <w:t xml:space="preserve">both your and </w:t>
      </w:r>
      <w:r w:rsidR="001C55BF">
        <w:rPr>
          <w:rFonts w:ascii="Arial" w:hAnsi="Arial" w:cs="Arial"/>
          <w:color w:val="000000" w:themeColor="text1"/>
          <w:lang w:eastAsia="en-GB"/>
        </w:rPr>
        <w:t>other participants</w:t>
      </w:r>
      <w:r w:rsidR="00B67033">
        <w:rPr>
          <w:rFonts w:ascii="Arial" w:hAnsi="Arial" w:cs="Arial"/>
          <w:color w:val="000000" w:themeColor="text1"/>
          <w:lang w:eastAsia="en-GB"/>
        </w:rPr>
        <w:t>’</w:t>
      </w:r>
      <w:r w:rsidR="001C55BF">
        <w:rPr>
          <w:rFonts w:ascii="Arial" w:hAnsi="Arial" w:cs="Arial"/>
          <w:color w:val="000000" w:themeColor="text1"/>
          <w:lang w:eastAsia="en-GB"/>
        </w:rPr>
        <w:t xml:space="preserve"> enjoyment of the natural environment.</w:t>
      </w:r>
    </w:p>
    <w:p w14:paraId="6BCEFB88" w14:textId="77777777" w:rsidR="00A7750B" w:rsidRDefault="00A7750B" w:rsidP="00487211">
      <w:pPr>
        <w:pStyle w:val="ListParagraph"/>
        <w:ind w:left="0"/>
        <w:rPr>
          <w:rFonts w:ascii="Arial" w:hAnsi="Arial" w:cs="Arial"/>
          <w:b/>
          <w:color w:val="538135" w:themeColor="accent6" w:themeShade="BF"/>
        </w:rPr>
      </w:pPr>
    </w:p>
    <w:p w14:paraId="72B6F8F7" w14:textId="77777777" w:rsidR="00487211" w:rsidRPr="005464FF" w:rsidRDefault="00487211" w:rsidP="00487211">
      <w:pPr>
        <w:pStyle w:val="ListParagraph"/>
        <w:ind w:left="0"/>
        <w:rPr>
          <w:rFonts w:ascii="MS Reference Sans Serif" w:hAnsi="MS Reference Sans Serif"/>
          <w:b/>
          <w:color w:val="385623" w:themeColor="accent6" w:themeShade="80"/>
          <w:sz w:val="28"/>
          <w:szCs w:val="28"/>
        </w:rPr>
      </w:pPr>
      <w:r w:rsidRPr="005464FF">
        <w:rPr>
          <w:rFonts w:ascii="Arial" w:hAnsi="Arial" w:cs="Arial"/>
          <w:b/>
          <w:color w:val="385623" w:themeColor="accent6" w:themeShade="80"/>
        </w:rPr>
        <w:t xml:space="preserve">Bookings &amp; </w:t>
      </w:r>
      <w:r w:rsidRPr="005464FF">
        <w:rPr>
          <w:rStyle w:val="Strong"/>
          <w:rFonts w:ascii="Arial" w:hAnsi="Arial" w:cs="Arial"/>
          <w:color w:val="385623" w:themeColor="accent6" w:themeShade="80"/>
        </w:rPr>
        <w:t>Cancellations</w:t>
      </w:r>
    </w:p>
    <w:p w14:paraId="5CE5B0A8" w14:textId="48F6377C" w:rsidR="00487211" w:rsidRPr="00B906FA" w:rsidRDefault="00487211" w:rsidP="00487211">
      <w:pPr>
        <w:pStyle w:val="NormalWeb"/>
        <w:rPr>
          <w:rFonts w:ascii="Arial" w:hAnsi="Arial" w:cs="Arial"/>
          <w:color w:val="181818"/>
        </w:rPr>
      </w:pPr>
      <w:r>
        <w:rPr>
          <w:rFonts w:ascii="Arial" w:hAnsi="Arial" w:cs="Arial"/>
          <w:color w:val="181818"/>
        </w:rPr>
        <w:t>Bookings are non-</w:t>
      </w:r>
      <w:r w:rsidRPr="009C7BE0">
        <w:rPr>
          <w:rFonts w:ascii="Arial" w:hAnsi="Arial" w:cs="Arial"/>
          <w:color w:val="181818"/>
        </w:rPr>
        <w:t>refundable.</w:t>
      </w:r>
      <w:r>
        <w:rPr>
          <w:rFonts w:ascii="Arial" w:hAnsi="Arial" w:cs="Arial"/>
          <w:color w:val="181818"/>
        </w:rPr>
        <w:t xml:space="preserve"> If you are unable to attend, GROW will give you the option of an alternative date. </w:t>
      </w:r>
      <w:r w:rsidRPr="009C7BE0">
        <w:rPr>
          <w:rFonts w:ascii="Arial" w:hAnsi="Arial" w:cs="Arial"/>
          <w:color w:val="181818"/>
        </w:rPr>
        <w:t>Sessions will only be cancelled in the event of severe winds or an electrical storm. In the event of this, you will be given the option of an alternative date or a full refund.</w:t>
      </w:r>
    </w:p>
    <w:sectPr w:rsidR="00487211" w:rsidRPr="00B906FA" w:rsidSect="008B1044">
      <w:footerReference w:type="even" r:id="rId8"/>
      <w:footerReference w:type="default" r:id="rId9"/>
      <w:pgSz w:w="11900" w:h="16840"/>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A3902" w14:textId="77777777" w:rsidR="00811292" w:rsidRDefault="00811292" w:rsidP="00654ECC">
      <w:r>
        <w:separator/>
      </w:r>
    </w:p>
  </w:endnote>
  <w:endnote w:type="continuationSeparator" w:id="0">
    <w:p w14:paraId="0E1F76D4" w14:textId="77777777" w:rsidR="00811292" w:rsidRDefault="00811292" w:rsidP="0065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Reference Sans Serif">
    <w:panose1 w:val="020B0604030504040204"/>
    <w:charset w:val="00"/>
    <w:family w:val="swiss"/>
    <w:pitch w:val="variable"/>
    <w:sig w:usb0="0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Hiragino Kaku Gothic Std W8">
    <w:panose1 w:val="020B0800000000000000"/>
    <w:charset w:val="80"/>
    <w:family w:val="swiss"/>
    <w:pitch w:val="variable"/>
    <w:sig w:usb0="800002CF" w:usb1="68C7FCFC"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843529"/>
      <w:docPartObj>
        <w:docPartGallery w:val="Page Numbers (Bottom of Page)"/>
        <w:docPartUnique/>
      </w:docPartObj>
    </w:sdtPr>
    <w:sdtEndPr>
      <w:rPr>
        <w:rStyle w:val="PageNumber"/>
      </w:rPr>
    </w:sdtEndPr>
    <w:sdtContent>
      <w:p w14:paraId="716D863E" w14:textId="24B9D9DF" w:rsidR="00654ECC" w:rsidRDefault="00654ECC" w:rsidP="00BD4F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A5E5CB" w14:textId="77777777" w:rsidR="00654ECC" w:rsidRDefault="00654ECC" w:rsidP="00654E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444460"/>
      <w:docPartObj>
        <w:docPartGallery w:val="Page Numbers (Bottom of Page)"/>
        <w:docPartUnique/>
      </w:docPartObj>
    </w:sdtPr>
    <w:sdtEndPr>
      <w:rPr>
        <w:rStyle w:val="PageNumber"/>
      </w:rPr>
    </w:sdtEndPr>
    <w:sdtContent>
      <w:p w14:paraId="2C3CC333" w14:textId="26A87C71" w:rsidR="00654ECC" w:rsidRDefault="00654ECC" w:rsidP="00BD4F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411924" w14:textId="7D17453A" w:rsidR="0058634C" w:rsidRPr="006B590E" w:rsidRDefault="0058634C" w:rsidP="006B590E">
    <w:pPr>
      <w:jc w:val="center"/>
      <w:rPr>
        <w:rFonts w:ascii="Angsana New" w:eastAsia="Hiragino Kaku Gothic Std W8" w:hAnsi="Angsana New" w:cs="Angsana New"/>
      </w:rPr>
    </w:pPr>
    <w:r w:rsidRPr="006B590E">
      <w:rPr>
        <w:rFonts w:ascii="Angsana New" w:eastAsia="Hiragino Kaku Gothic Std W8" w:hAnsi="Angsana New" w:cs="Angsana New" w:hint="cs"/>
      </w:rPr>
      <w:t>GROW-Wellbeing C.I.C. is a not-for-profit organisation that delivers creative, personally affirmative opportunities for children,</w:t>
    </w:r>
  </w:p>
  <w:p w14:paraId="73FE9A8E" w14:textId="096E271D" w:rsidR="0058634C" w:rsidRPr="006B590E" w:rsidRDefault="0058634C" w:rsidP="006B590E">
    <w:pPr>
      <w:jc w:val="center"/>
      <w:rPr>
        <w:rFonts w:ascii="Angsana New" w:eastAsia="Hiragino Kaku Gothic Std W8" w:hAnsi="Angsana New" w:cs="Angsana New"/>
      </w:rPr>
    </w:pPr>
    <w:r w:rsidRPr="006B590E">
      <w:rPr>
        <w:rFonts w:ascii="Angsana New" w:eastAsia="Hiragino Kaku Gothic Std W8" w:hAnsi="Angsana New" w:cs="Angsana New" w:hint="cs"/>
      </w:rPr>
      <w:t>young people and adults to engage in activities within a range of natural environments, including Forest School.</w:t>
    </w:r>
  </w:p>
  <w:p w14:paraId="4F1B2E51" w14:textId="127614B2" w:rsidR="006B590E" w:rsidRPr="006B590E" w:rsidRDefault="006B590E" w:rsidP="006B590E">
    <w:pPr>
      <w:jc w:val="center"/>
      <w:rPr>
        <w:rFonts w:ascii="Angsana New" w:eastAsia="Hiragino Kaku Gothic Std W8" w:hAnsi="Angsana New" w:cs="Angsana New"/>
      </w:rPr>
    </w:pPr>
    <w:r w:rsidRPr="006B590E">
      <w:rPr>
        <w:rFonts w:ascii="Angsana New" w:eastAsia="Hiragino Kaku Gothic Std W8" w:hAnsi="Angsana New" w:cs="Angsana New" w:hint="cs"/>
      </w:rPr>
      <w:t>Registered Office:7 Kingsland Road, Oxton, Birkenhead, Wirral, Merseyside CH42 9NN</w:t>
    </w:r>
  </w:p>
  <w:p w14:paraId="23DB3995" w14:textId="338D12DD" w:rsidR="00654ECC" w:rsidRPr="0092748D" w:rsidRDefault="006B590E" w:rsidP="0092748D">
    <w:pPr>
      <w:jc w:val="center"/>
      <w:rPr>
        <w:rFonts w:ascii="Angsana New" w:eastAsia="Hiragino Kaku Gothic Std W8" w:hAnsi="Angsana New" w:cs="Angsana New"/>
      </w:rPr>
    </w:pPr>
    <w:r w:rsidRPr="006B590E">
      <w:rPr>
        <w:rFonts w:ascii="Angsana New" w:eastAsia="Hiragino Kaku Gothic Std W8" w:hAnsi="Angsana New" w:cs="Angsana New" w:hint="cs"/>
      </w:rPr>
      <w:t xml:space="preserve">e: </w:t>
    </w:r>
    <w:hyperlink r:id="rId1" w:history="1">
      <w:r w:rsidRPr="006B590E">
        <w:rPr>
          <w:rStyle w:val="Hyperlink"/>
          <w:rFonts w:ascii="Angsana New" w:eastAsia="Hiragino Kaku Gothic Std W8" w:hAnsi="Angsana New" w:cs="Angsana New" w:hint="cs"/>
        </w:rPr>
        <w:t>contact@grow-wellbeing.com</w:t>
      </w:r>
    </w:hyperlink>
    <w:r w:rsidRPr="006B590E">
      <w:rPr>
        <w:rFonts w:ascii="Angsana New" w:eastAsia="Hiragino Kaku Gothic Std W8" w:hAnsi="Angsana New" w:cs="Angsana New" w:hint="cs"/>
      </w:rPr>
      <w:t xml:space="preserve"> m: 07841 753309</w:t>
    </w:r>
    <w:r>
      <w:rPr>
        <w:rFonts w:ascii="Angsana New" w:eastAsia="Hiragino Kaku Gothic Std W8" w:hAnsi="Angsana New" w:cs="Angsana New"/>
      </w:rPr>
      <w:t xml:space="preserve">.  </w:t>
    </w:r>
    <w:r w:rsidRPr="006B590E">
      <w:rPr>
        <w:rFonts w:ascii="Angsana New" w:eastAsia="Hiragino Kaku Gothic Std W8" w:hAnsi="Angsana New" w:cs="Angsana New" w:hint="cs"/>
      </w:rPr>
      <w:t>Company Limited by Guarantee - Registration No. 11490513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C7BAA" w14:textId="77777777" w:rsidR="00811292" w:rsidRDefault="00811292" w:rsidP="00654ECC">
      <w:r>
        <w:separator/>
      </w:r>
    </w:p>
  </w:footnote>
  <w:footnote w:type="continuationSeparator" w:id="0">
    <w:p w14:paraId="34C6C6E8" w14:textId="77777777" w:rsidR="00811292" w:rsidRDefault="00811292" w:rsidP="00654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34051"/>
    <w:multiLevelType w:val="hybridMultilevel"/>
    <w:tmpl w:val="69EA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A5771"/>
    <w:multiLevelType w:val="hybridMultilevel"/>
    <w:tmpl w:val="97D2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A5B37"/>
    <w:multiLevelType w:val="hybridMultilevel"/>
    <w:tmpl w:val="088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71BBA"/>
    <w:multiLevelType w:val="hybridMultilevel"/>
    <w:tmpl w:val="DA16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23345"/>
    <w:multiLevelType w:val="hybridMultilevel"/>
    <w:tmpl w:val="493A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84"/>
    <w:rsid w:val="00007BAA"/>
    <w:rsid w:val="000123CD"/>
    <w:rsid w:val="00042F5A"/>
    <w:rsid w:val="00072F7D"/>
    <w:rsid w:val="000C0E93"/>
    <w:rsid w:val="000C6E8D"/>
    <w:rsid w:val="000D1FAB"/>
    <w:rsid w:val="00133099"/>
    <w:rsid w:val="001B43DE"/>
    <w:rsid w:val="001C55BF"/>
    <w:rsid w:val="001E357A"/>
    <w:rsid w:val="002478A1"/>
    <w:rsid w:val="002D3002"/>
    <w:rsid w:val="002D3482"/>
    <w:rsid w:val="0032526C"/>
    <w:rsid w:val="003655E9"/>
    <w:rsid w:val="00374208"/>
    <w:rsid w:val="003838AE"/>
    <w:rsid w:val="003975E5"/>
    <w:rsid w:val="003B7F28"/>
    <w:rsid w:val="003F635F"/>
    <w:rsid w:val="0041585E"/>
    <w:rsid w:val="004254E0"/>
    <w:rsid w:val="004328A9"/>
    <w:rsid w:val="004604EB"/>
    <w:rsid w:val="00472552"/>
    <w:rsid w:val="00483D52"/>
    <w:rsid w:val="00487211"/>
    <w:rsid w:val="004E0CCA"/>
    <w:rsid w:val="004E7017"/>
    <w:rsid w:val="005461D4"/>
    <w:rsid w:val="005464FF"/>
    <w:rsid w:val="0058634C"/>
    <w:rsid w:val="005B5C68"/>
    <w:rsid w:val="00614617"/>
    <w:rsid w:val="00654ECC"/>
    <w:rsid w:val="00681E16"/>
    <w:rsid w:val="006B590E"/>
    <w:rsid w:val="006C053D"/>
    <w:rsid w:val="006D302C"/>
    <w:rsid w:val="00711DF0"/>
    <w:rsid w:val="00741D8C"/>
    <w:rsid w:val="00760BDF"/>
    <w:rsid w:val="007663A2"/>
    <w:rsid w:val="007B1B86"/>
    <w:rsid w:val="007C1C5F"/>
    <w:rsid w:val="007D6784"/>
    <w:rsid w:val="007F58F5"/>
    <w:rsid w:val="008007C4"/>
    <w:rsid w:val="00811292"/>
    <w:rsid w:val="00833F85"/>
    <w:rsid w:val="00847FF3"/>
    <w:rsid w:val="0087365D"/>
    <w:rsid w:val="008863E8"/>
    <w:rsid w:val="008A7526"/>
    <w:rsid w:val="008B1044"/>
    <w:rsid w:val="008B57D9"/>
    <w:rsid w:val="008C1CA8"/>
    <w:rsid w:val="008D1151"/>
    <w:rsid w:val="0092748D"/>
    <w:rsid w:val="009714DB"/>
    <w:rsid w:val="0098344D"/>
    <w:rsid w:val="009835E3"/>
    <w:rsid w:val="009B72D5"/>
    <w:rsid w:val="009C7BE0"/>
    <w:rsid w:val="00A021A5"/>
    <w:rsid w:val="00A31C54"/>
    <w:rsid w:val="00A36919"/>
    <w:rsid w:val="00A7750B"/>
    <w:rsid w:val="00AD3428"/>
    <w:rsid w:val="00B21EBC"/>
    <w:rsid w:val="00B22548"/>
    <w:rsid w:val="00B514EB"/>
    <w:rsid w:val="00B67033"/>
    <w:rsid w:val="00B717CB"/>
    <w:rsid w:val="00B906FA"/>
    <w:rsid w:val="00BB0653"/>
    <w:rsid w:val="00BB60C9"/>
    <w:rsid w:val="00C47D3C"/>
    <w:rsid w:val="00C816C5"/>
    <w:rsid w:val="00CE3900"/>
    <w:rsid w:val="00D7098F"/>
    <w:rsid w:val="00DB7526"/>
    <w:rsid w:val="00EB605A"/>
    <w:rsid w:val="00ED66DC"/>
    <w:rsid w:val="00F26217"/>
    <w:rsid w:val="00F3004B"/>
    <w:rsid w:val="00F51A81"/>
    <w:rsid w:val="00F61291"/>
    <w:rsid w:val="00FA3416"/>
    <w:rsid w:val="00FF3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70C50"/>
  <w15:chartTrackingRefBased/>
  <w15:docId w15:val="{815D5680-A329-EF40-81DD-349ECCEB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5E5"/>
    <w:pPr>
      <w:ind w:left="720"/>
      <w:contextualSpacing/>
    </w:pPr>
  </w:style>
  <w:style w:type="paragraph" w:styleId="Footer">
    <w:name w:val="footer"/>
    <w:basedOn w:val="Normal"/>
    <w:link w:val="FooterChar"/>
    <w:uiPriority w:val="99"/>
    <w:unhideWhenUsed/>
    <w:rsid w:val="00654ECC"/>
    <w:pPr>
      <w:tabs>
        <w:tab w:val="center" w:pos="4513"/>
        <w:tab w:val="right" w:pos="9026"/>
      </w:tabs>
    </w:pPr>
  </w:style>
  <w:style w:type="character" w:customStyle="1" w:styleId="FooterChar">
    <w:name w:val="Footer Char"/>
    <w:basedOn w:val="DefaultParagraphFont"/>
    <w:link w:val="Footer"/>
    <w:uiPriority w:val="99"/>
    <w:rsid w:val="00654ECC"/>
  </w:style>
  <w:style w:type="character" w:styleId="PageNumber">
    <w:name w:val="page number"/>
    <w:basedOn w:val="DefaultParagraphFont"/>
    <w:uiPriority w:val="99"/>
    <w:semiHidden/>
    <w:unhideWhenUsed/>
    <w:rsid w:val="00654ECC"/>
  </w:style>
  <w:style w:type="paragraph" w:styleId="Header">
    <w:name w:val="header"/>
    <w:basedOn w:val="Normal"/>
    <w:link w:val="HeaderChar"/>
    <w:uiPriority w:val="99"/>
    <w:unhideWhenUsed/>
    <w:rsid w:val="0058634C"/>
    <w:pPr>
      <w:tabs>
        <w:tab w:val="center" w:pos="4513"/>
        <w:tab w:val="right" w:pos="9026"/>
      </w:tabs>
    </w:pPr>
  </w:style>
  <w:style w:type="character" w:customStyle="1" w:styleId="HeaderChar">
    <w:name w:val="Header Char"/>
    <w:basedOn w:val="DefaultParagraphFont"/>
    <w:link w:val="Header"/>
    <w:uiPriority w:val="99"/>
    <w:rsid w:val="0058634C"/>
  </w:style>
  <w:style w:type="character" w:styleId="Hyperlink">
    <w:name w:val="Hyperlink"/>
    <w:basedOn w:val="DefaultParagraphFont"/>
    <w:uiPriority w:val="99"/>
    <w:unhideWhenUsed/>
    <w:rsid w:val="00C816C5"/>
    <w:rPr>
      <w:color w:val="0563C1" w:themeColor="hyperlink"/>
      <w:u w:val="single"/>
    </w:rPr>
  </w:style>
  <w:style w:type="character" w:styleId="UnresolvedMention">
    <w:name w:val="Unresolved Mention"/>
    <w:basedOn w:val="DefaultParagraphFont"/>
    <w:uiPriority w:val="99"/>
    <w:semiHidden/>
    <w:unhideWhenUsed/>
    <w:rsid w:val="00C816C5"/>
    <w:rPr>
      <w:color w:val="605E5C"/>
      <w:shd w:val="clear" w:color="auto" w:fill="E1DFDD"/>
    </w:rPr>
  </w:style>
  <w:style w:type="character" w:styleId="FollowedHyperlink">
    <w:name w:val="FollowedHyperlink"/>
    <w:basedOn w:val="DefaultParagraphFont"/>
    <w:uiPriority w:val="99"/>
    <w:semiHidden/>
    <w:unhideWhenUsed/>
    <w:rsid w:val="00C816C5"/>
    <w:rPr>
      <w:color w:val="954F72" w:themeColor="followedHyperlink"/>
      <w:u w:val="single"/>
    </w:rPr>
  </w:style>
  <w:style w:type="paragraph" w:styleId="NormalWeb">
    <w:name w:val="Normal (Web)"/>
    <w:basedOn w:val="Normal"/>
    <w:uiPriority w:val="99"/>
    <w:unhideWhenUsed/>
    <w:rsid w:val="00711D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11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1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ntact@grow-wellbe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DUANE CHONG</cp:lastModifiedBy>
  <cp:revision>2</cp:revision>
  <cp:lastPrinted>2018-08-20T13:18:00Z</cp:lastPrinted>
  <dcterms:created xsi:type="dcterms:W3CDTF">2019-01-30T18:14:00Z</dcterms:created>
  <dcterms:modified xsi:type="dcterms:W3CDTF">2019-01-30T18:14:00Z</dcterms:modified>
</cp:coreProperties>
</file>